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4978BC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5.7pt;margin-top:-33.75pt;width:564.75pt;height:831.35pt;z-index:251659264;mso-position-horizontal-relative:text;mso-position-vertical-relative:text">
            <v:imagedata r:id="rId7" o:title="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4978BC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7" type="#_x0000_t75" style="position:absolute;left:0;text-align:left;margin-left:-29.25pt;margin-top:-37.95pt;width:829.25pt;height:549pt;z-index:251661312;mso-position-horizontal-relative:text;mso-position-vertical-relative:text">
            <v:imagedata r:id="rId8" o:title="2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4978BC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8" type="#_x0000_t75" style="position:absolute;left:0;text-align:left;margin-left:-18.75pt;margin-top:-41.05pt;width:818.2pt;height:564.85pt;z-index:251663360;mso-position-horizontal-relative:text;mso-position-vertical-relative:text">
            <v:imagedata r:id="rId9" o:title="3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4978BC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29" type="#_x0000_t75" style="position:absolute;left:0;text-align:left;margin-left:-22.5pt;margin-top:-50.7pt;width:811.25pt;height:585pt;z-index:251665408;mso-position-horizontal-relative:text;mso-position-vertical-relative:text">
            <v:imagedata r:id="rId10" o:title="4 001"/>
          </v:shape>
        </w:pict>
      </w:r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978BC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848E7-98D2-4B74-A63D-C938A2D1A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2024-05-20T04:36:00Z</dcterms:modified>
</cp:coreProperties>
</file>